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502" w:rsidRPr="00BA0ED0" w:rsidRDefault="00BA0ED0" w:rsidP="00574CFA">
      <w:pPr>
        <w:rPr>
          <w:b/>
          <w:bCs/>
          <w:sz w:val="24"/>
          <w:szCs w:val="28"/>
        </w:rPr>
      </w:pPr>
      <w:r w:rsidRPr="00BA0ED0">
        <w:rPr>
          <w:b/>
          <w:bCs/>
          <w:sz w:val="24"/>
          <w:szCs w:val="28"/>
        </w:rPr>
        <w:t xml:space="preserve">Equity and Inclusion in WASH - </w:t>
      </w:r>
      <w:r w:rsidR="00CB7502" w:rsidRPr="00BA0ED0">
        <w:rPr>
          <w:b/>
          <w:bCs/>
          <w:sz w:val="24"/>
          <w:szCs w:val="28"/>
        </w:rPr>
        <w:t>Video links</w:t>
      </w:r>
    </w:p>
    <w:p w:rsidR="009104BC" w:rsidRPr="00577141" w:rsidRDefault="00BA0ED0" w:rsidP="00CB7502">
      <w:pPr>
        <w:rPr>
          <w:b/>
          <w:bCs/>
        </w:rPr>
      </w:pPr>
      <w:hyperlink r:id="rId6" w:history="1">
        <w:r w:rsidR="009104BC" w:rsidRPr="00BA0ED0">
          <w:rPr>
            <w:rStyle w:val="Hyperlink"/>
            <w:b/>
            <w:bCs/>
          </w:rPr>
          <w:t>WSSCC: Reaching the Unreached</w:t>
        </w:r>
      </w:hyperlink>
    </w:p>
    <w:p w:rsidR="00577141" w:rsidRDefault="00577141" w:rsidP="00350383">
      <w:r>
        <w:t>This video draws on the perspectives of those whose voices are often not heard, such as the disabled, children, the elderly, the very poor and other excluded groups to highlight some of the complex factors concerning equitable access to sanitation and hygiene in the region. With the aid of specific examples from Nepal, India and Pakistan the video analyses barriers to access through the lens of socio-cultural, economic, political, geographic, environmental and administrative factors. In doing this, it points to the Colombo Declaration through which governments from the region have committed themselves to improving access to sanitation and hygiene.</w:t>
      </w:r>
    </w:p>
    <w:p w:rsidR="003F4ED5" w:rsidRDefault="00BA0ED0" w:rsidP="003F4ED5">
      <w:pPr>
        <w:rPr>
          <w:b/>
          <w:bCs/>
        </w:rPr>
      </w:pPr>
      <w:hyperlink r:id="rId7" w:history="1">
        <w:r w:rsidR="003F4ED5" w:rsidRPr="00BA0ED0">
          <w:rPr>
            <w:rStyle w:val="Hyperlink"/>
            <w:b/>
            <w:bCs/>
          </w:rPr>
          <w:t>WaterAid in Nepal (2013) A difficult journey to toilet</w:t>
        </w:r>
      </w:hyperlink>
    </w:p>
    <w:p w:rsidR="00BA0ED0" w:rsidRDefault="003F4ED5" w:rsidP="00BA0ED0">
      <w:r>
        <w:t>In Nepal more than 500,000 people live with disability. Among them 350,000 don't have access to toilets. In Kathmandu, there are no public toilets that are disabled friendly. Disabled persons also have the equal rights as of other human beings. But they are only limited in slogans and not much practiced. This video is about the common sanitation related difficulties faced by the people living with disability. It is to raise awareness on disability rights on sanitation and hygiene.</w:t>
      </w:r>
    </w:p>
    <w:p w:rsidR="00BA0ED0" w:rsidRDefault="00BA0ED0" w:rsidP="00574CFA">
      <w:r>
        <w:t xml:space="preserve">WaterAid Madagascar: </w:t>
      </w:r>
      <w:hyperlink r:id="rId8" w:history="1">
        <w:r w:rsidRPr="00BA0ED0">
          <w:rPr>
            <w:rStyle w:val="Hyperlink"/>
            <w:b/>
            <w:bCs/>
          </w:rPr>
          <w:t>WaterAid presents Accessibility:</w:t>
        </w:r>
      </w:hyperlink>
      <w:r w:rsidRPr="00BA0ED0">
        <w:rPr>
          <w:b/>
          <w:bCs/>
        </w:rPr>
        <w:t xml:space="preserve"> </w:t>
      </w:r>
      <w:r>
        <w:t>Developing Inclusive Design of public WASH facilities</w:t>
      </w:r>
      <w:r w:rsidR="00574CFA">
        <w:t>.</w:t>
      </w:r>
      <w:bookmarkStart w:id="0" w:name="_GoBack"/>
      <w:bookmarkEnd w:id="0"/>
      <w:r>
        <w:t xml:space="preserve"> </w:t>
      </w:r>
    </w:p>
    <w:p w:rsidR="00BA0ED0" w:rsidRPr="00BA0ED0" w:rsidRDefault="00BA0ED0" w:rsidP="00BA0ED0">
      <w:pPr>
        <w:rPr>
          <w:b/>
          <w:bCs/>
        </w:rPr>
      </w:pPr>
      <w:proofErr w:type="gramStart"/>
      <w:r w:rsidRPr="00BA0ED0">
        <w:t>French :</w:t>
      </w:r>
      <w:proofErr w:type="gramEnd"/>
      <w:r w:rsidRPr="00BA0ED0">
        <w:t xml:space="preserve"> </w:t>
      </w:r>
      <w:hyperlink r:id="rId9" w:history="1">
        <w:r w:rsidRPr="00BA0ED0">
          <w:rPr>
            <w:rStyle w:val="Hyperlink"/>
            <w:b/>
            <w:bCs/>
          </w:rPr>
          <w:t xml:space="preserve">Diagnostic de </w:t>
        </w:r>
        <w:proofErr w:type="spellStart"/>
        <w:r w:rsidRPr="00BA0ED0">
          <w:rPr>
            <w:rStyle w:val="Hyperlink"/>
            <w:b/>
            <w:bCs/>
          </w:rPr>
          <w:t>l'accessibilité</w:t>
        </w:r>
        <w:proofErr w:type="spellEnd"/>
      </w:hyperlink>
      <w:r w:rsidRPr="00BA0ED0">
        <w:rPr>
          <w:b/>
          <w:bCs/>
        </w:rPr>
        <w:t xml:space="preserve"> </w:t>
      </w:r>
    </w:p>
    <w:p w:rsidR="00BA0ED0" w:rsidRDefault="00BA0ED0" w:rsidP="00BA0ED0">
      <w:hyperlink r:id="rId10" w:history="1">
        <w:r w:rsidRPr="00BA0ED0">
          <w:rPr>
            <w:rStyle w:val="Hyperlink"/>
            <w:b/>
            <w:bCs/>
          </w:rPr>
          <w:t>WaterAid (2011) Equity and Inclusion - Technical Training in Uganda</w:t>
        </w:r>
      </w:hyperlink>
      <w:r w:rsidRPr="00BA0ED0">
        <w:rPr>
          <w:b/>
          <w:bCs/>
        </w:rPr>
        <w:t xml:space="preserve"> </w:t>
      </w:r>
    </w:p>
    <w:p w:rsidR="00BA0ED0" w:rsidRDefault="00BA0ED0" w:rsidP="00BA0ED0">
      <w:pPr>
        <w:rPr>
          <w:b/>
          <w:bCs/>
        </w:rPr>
      </w:pPr>
      <w:hyperlink r:id="rId11" w:anchor="t=25" w:history="1">
        <w:r w:rsidRPr="00BA0ED0">
          <w:rPr>
            <w:rStyle w:val="Hyperlink"/>
          </w:rPr>
          <w:t>W</w:t>
        </w:r>
        <w:r w:rsidRPr="00BA0ED0">
          <w:rPr>
            <w:rStyle w:val="Hyperlink"/>
            <w:b/>
            <w:bCs/>
          </w:rPr>
          <w:t>aterAid</w:t>
        </w:r>
        <w:r>
          <w:rPr>
            <w:rStyle w:val="Hyperlink"/>
            <w:b/>
            <w:bCs/>
          </w:rPr>
          <w:t xml:space="preserve"> (2013)</w:t>
        </w:r>
        <w:r w:rsidRPr="00BA0ED0">
          <w:rPr>
            <w:rStyle w:val="Hyperlink"/>
            <w:b/>
            <w:bCs/>
          </w:rPr>
          <w:t xml:space="preserve"> Undoing inequ</w:t>
        </w:r>
        <w:r w:rsidRPr="00BA0ED0">
          <w:rPr>
            <w:rStyle w:val="Hyperlink"/>
            <w:b/>
            <w:bCs/>
          </w:rPr>
          <w:t>i</w:t>
        </w:r>
        <w:r w:rsidRPr="00BA0ED0">
          <w:rPr>
            <w:rStyle w:val="Hyperlink"/>
            <w:b/>
            <w:bCs/>
          </w:rPr>
          <w:t>ty - investigating the cost of inclusive water, sanitation and hygiene</w:t>
        </w:r>
      </w:hyperlink>
      <w:r w:rsidRPr="00BA0ED0">
        <w:rPr>
          <w:b/>
          <w:bCs/>
        </w:rPr>
        <w:t xml:space="preserve"> </w:t>
      </w:r>
    </w:p>
    <w:p w:rsidR="00BA0ED0" w:rsidRPr="00574CFA" w:rsidRDefault="00BA0ED0" w:rsidP="00BA0ED0">
      <w:pPr>
        <w:rPr>
          <w:b/>
          <w:bCs/>
          <w:sz w:val="28"/>
          <w:szCs w:val="32"/>
        </w:rPr>
      </w:pPr>
      <w:r w:rsidRPr="00574CFA">
        <w:rPr>
          <w:b/>
          <w:bCs/>
          <w:sz w:val="28"/>
          <w:szCs w:val="32"/>
        </w:rPr>
        <w:t>WASH and gender based violence</w:t>
      </w:r>
    </w:p>
    <w:p w:rsidR="00BA0ED0" w:rsidRDefault="00BA0ED0" w:rsidP="00574CFA">
      <w:pPr>
        <w:rPr>
          <w:rFonts w:eastAsia="Times New Roman"/>
          <w:color w:val="1F497D"/>
        </w:rPr>
      </w:pPr>
      <w:hyperlink r:id="rId12" w:history="1">
        <w:r w:rsidRPr="00BA0ED0">
          <w:rPr>
            <w:rStyle w:val="Hyperlink"/>
            <w:rFonts w:eastAsia="Times New Roman"/>
            <w:b/>
            <w:bCs/>
          </w:rPr>
          <w:t>Dalit women demanding access to toilets</w:t>
        </w:r>
      </w:hyperlink>
      <w:r>
        <w:rPr>
          <w:rFonts w:eastAsia="Times New Roman"/>
          <w:b/>
          <w:bCs/>
          <w:color w:val="1F497D"/>
        </w:rPr>
        <w:t xml:space="preserve"> </w:t>
      </w:r>
      <w:r w:rsidR="00574CFA">
        <w:rPr>
          <w:rFonts w:eastAsia="Times New Roman"/>
          <w:b/>
          <w:bCs/>
          <w:color w:val="1F497D"/>
        </w:rPr>
        <w:t>(</w:t>
      </w:r>
      <w:r>
        <w:rPr>
          <w:rFonts w:eastAsia="Times New Roman"/>
          <w:color w:val="1F497D"/>
        </w:rPr>
        <w:t>2 minutes</w:t>
      </w:r>
      <w:r w:rsidR="00574CFA">
        <w:rPr>
          <w:rFonts w:eastAsia="Times New Roman"/>
          <w:color w:val="1F497D"/>
        </w:rPr>
        <w:t>)</w:t>
      </w:r>
      <w:r>
        <w:rPr>
          <w:rFonts w:eastAsia="Times New Roman"/>
          <w:color w:val="1F497D"/>
        </w:rPr>
        <w:t xml:space="preserve"> very powerful </w:t>
      </w:r>
    </w:p>
    <w:p w:rsidR="00BA0ED0" w:rsidRDefault="00BA0ED0" w:rsidP="00574CFA">
      <w:pPr>
        <w:rPr>
          <w:rFonts w:eastAsia="Times New Roman"/>
          <w:color w:val="000000"/>
        </w:rPr>
      </w:pPr>
      <w:hyperlink r:id="rId13" w:history="1">
        <w:r w:rsidRPr="00BA0ED0">
          <w:rPr>
            <w:rStyle w:val="Hyperlink"/>
            <w:b/>
            <w:bCs/>
          </w:rPr>
          <w:t>Safer cities: Fear holds girls back</w:t>
        </w:r>
      </w:hyperlink>
      <w:r>
        <w:rPr>
          <w:rFonts w:ascii="LiberationSans" w:eastAsia="Times New Roman" w:hAnsi="LiberationSans" w:cs="Calibri"/>
          <w:sz w:val="20"/>
          <w:szCs w:val="20"/>
        </w:rPr>
        <w:t xml:space="preserve"> </w:t>
      </w:r>
      <w:r w:rsidRPr="00574CFA">
        <w:rPr>
          <w:rFonts w:eastAsia="Times New Roman"/>
          <w:color w:val="1F497D"/>
        </w:rPr>
        <w:t xml:space="preserve">(7.30 </w:t>
      </w:r>
      <w:proofErr w:type="spellStart"/>
      <w:r w:rsidRPr="00574CFA">
        <w:rPr>
          <w:rFonts w:eastAsia="Times New Roman"/>
          <w:color w:val="1F497D"/>
        </w:rPr>
        <w:t>mins</w:t>
      </w:r>
      <w:proofErr w:type="spellEnd"/>
      <w:r w:rsidRPr="00574CFA">
        <w:rPr>
          <w:rFonts w:eastAsia="Times New Roman"/>
          <w:color w:val="1F497D"/>
        </w:rPr>
        <w:t>) - Plan International</w:t>
      </w:r>
      <w:r w:rsidR="00574CFA">
        <w:rPr>
          <w:rFonts w:ascii="Calibri" w:eastAsia="Times New Roman" w:hAnsi="Calibri" w:cs="Calibri"/>
          <w:szCs w:val="22"/>
        </w:rPr>
        <w:t xml:space="preserve">.  </w:t>
      </w:r>
      <w:proofErr w:type="gramStart"/>
      <w:r>
        <w:rPr>
          <w:rFonts w:eastAsia="Times New Roman"/>
          <w:color w:val="000000"/>
        </w:rPr>
        <w:t>Includes sanitation related case studies</w:t>
      </w:r>
      <w:r w:rsidR="00574CFA">
        <w:rPr>
          <w:rFonts w:eastAsia="Times New Roman"/>
          <w:color w:val="000000"/>
        </w:rPr>
        <w:t>,</w:t>
      </w:r>
      <w:r>
        <w:rPr>
          <w:rFonts w:eastAsia="Times New Roman"/>
          <w:color w:val="000000"/>
        </w:rPr>
        <w:t xml:space="preserve"> plus participatory walk and mapping involving </w:t>
      </w:r>
      <w:r w:rsidRPr="00574CFA">
        <w:rPr>
          <w:rFonts w:eastAsia="Times New Roman"/>
          <w:color w:val="000000"/>
        </w:rPr>
        <w:t>adolescent girls</w:t>
      </w:r>
      <w:r w:rsidR="00574CFA">
        <w:rPr>
          <w:rFonts w:eastAsia="Times New Roman"/>
          <w:color w:val="000000"/>
        </w:rPr>
        <w:t>.</w:t>
      </w:r>
      <w:proofErr w:type="gramEnd"/>
    </w:p>
    <w:p w:rsidR="00574CFA" w:rsidRDefault="00574CFA" w:rsidP="00574CFA">
      <w:pPr>
        <w:spacing w:before="100" w:beforeAutospacing="1" w:after="100" w:afterAutospacing="1" w:line="240" w:lineRule="auto"/>
        <w:rPr>
          <w:rFonts w:eastAsia="Times New Roman"/>
        </w:rPr>
      </w:pPr>
      <w:hyperlink r:id="rId14" w:history="1">
        <w:r w:rsidRPr="00574CFA">
          <w:rPr>
            <w:rStyle w:val="Hyperlink"/>
            <w:rFonts w:eastAsia="Times New Roman"/>
            <w:b/>
            <w:bCs/>
          </w:rPr>
          <w:t>The Bucket</w:t>
        </w:r>
      </w:hyperlink>
      <w:r>
        <w:rPr>
          <w:rFonts w:eastAsia="Times New Roman"/>
        </w:rPr>
        <w:t xml:space="preserve"> – less than 1 minute on problems faced by women in slums going to the toilet </w:t>
      </w:r>
      <w:r>
        <w:rPr>
          <w:rFonts w:ascii="Calibri" w:eastAsia="Times New Roman" w:hAnsi="Calibri" w:cs="Calibri"/>
          <w:szCs w:val="22"/>
        </w:rPr>
        <w:t> </w:t>
      </w:r>
    </w:p>
    <w:p w:rsidR="00574CFA" w:rsidRDefault="00574CFA" w:rsidP="00574CFA">
      <w:pPr>
        <w:spacing w:before="100" w:beforeAutospacing="1" w:after="100" w:afterAutospacing="1" w:line="240" w:lineRule="auto"/>
        <w:rPr>
          <w:rFonts w:eastAsia="Times New Roman"/>
        </w:rPr>
      </w:pPr>
      <w:hyperlink r:id="rId15" w:history="1">
        <w:r w:rsidRPr="00574CFA">
          <w:rPr>
            <w:rStyle w:val="Hyperlink"/>
            <w:rFonts w:eastAsia="Times New Roman"/>
            <w:b/>
            <w:bCs/>
          </w:rPr>
          <w:t>W of Women = will</w:t>
        </w:r>
      </w:hyperlink>
      <w:r>
        <w:rPr>
          <w:rFonts w:eastAsia="Times New Roman"/>
        </w:rPr>
        <w:t xml:space="preserve"> </w:t>
      </w:r>
      <w:r>
        <w:rPr>
          <w:rFonts w:eastAsia="Times New Roman"/>
        </w:rPr>
        <w:t xml:space="preserve"> S</w:t>
      </w:r>
      <w:r>
        <w:rPr>
          <w:rFonts w:eastAsia="Times New Roman"/>
        </w:rPr>
        <w:t>hort story about how women came together to put pressure on exe</w:t>
      </w:r>
      <w:r>
        <w:rPr>
          <w:rFonts w:eastAsia="Times New Roman"/>
        </w:rPr>
        <w:t>cutive engineers to take action.</w:t>
      </w:r>
      <w:r>
        <w:rPr>
          <w:rFonts w:ascii="Calibri" w:eastAsia="Times New Roman" w:hAnsi="Calibri" w:cs="Calibri"/>
          <w:szCs w:val="22"/>
        </w:rPr>
        <w:t> </w:t>
      </w:r>
    </w:p>
    <w:p w:rsidR="00574CFA" w:rsidRDefault="00574CFA" w:rsidP="00574CFA">
      <w:pPr>
        <w:spacing w:before="100" w:beforeAutospacing="1" w:after="100" w:afterAutospacing="1" w:line="240" w:lineRule="auto"/>
        <w:rPr>
          <w:rFonts w:eastAsia="Times New Roman"/>
        </w:rPr>
      </w:pPr>
      <w:hyperlink r:id="rId16" w:history="1">
        <w:r w:rsidRPr="00574CFA">
          <w:rPr>
            <w:rStyle w:val="Hyperlink"/>
            <w:rFonts w:eastAsia="Times New Roman"/>
            <w:b/>
            <w:bCs/>
          </w:rPr>
          <w:t>Song about danger of open defection for women</w:t>
        </w:r>
      </w:hyperlink>
      <w:r>
        <w:rPr>
          <w:rFonts w:eastAsia="Times New Roman"/>
        </w:rPr>
        <w:t xml:space="preserve"> </w:t>
      </w:r>
      <w:r>
        <w:rPr>
          <w:rFonts w:eastAsia="Times New Roman"/>
        </w:rPr>
        <w:t xml:space="preserve">- </w:t>
      </w:r>
      <w:r>
        <w:rPr>
          <w:rFonts w:eastAsia="Times New Roman"/>
        </w:rPr>
        <w:t>with lyrics</w:t>
      </w:r>
      <w:r>
        <w:rPr>
          <w:rFonts w:eastAsia="Times New Roman"/>
        </w:rPr>
        <w:t xml:space="preserve"> only</w:t>
      </w:r>
    </w:p>
    <w:p w:rsidR="00BA0ED0" w:rsidRPr="00574CFA" w:rsidRDefault="00574CFA" w:rsidP="00574CFA">
      <w:pPr>
        <w:rPr>
          <w:rFonts w:eastAsia="Times New Roman"/>
        </w:rPr>
      </w:pPr>
      <w:hyperlink r:id="rId17" w:history="1">
        <w:r w:rsidRPr="00574CFA">
          <w:rPr>
            <w:rStyle w:val="Hyperlink"/>
            <w:rFonts w:eastAsia="Times New Roman"/>
            <w:b/>
            <w:bCs/>
          </w:rPr>
          <w:t>WaterAid - Women and WASH</w:t>
        </w:r>
      </w:hyperlink>
      <w:r>
        <w:rPr>
          <w:rFonts w:eastAsia="Times New Roman"/>
        </w:rPr>
        <w:t xml:space="preserve"> </w:t>
      </w:r>
      <w:r>
        <w:rPr>
          <w:rFonts w:eastAsia="Times New Roman"/>
        </w:rPr>
        <w:t xml:space="preserve">covers the wide range of ways in which WASH affects women </w:t>
      </w:r>
      <w:r>
        <w:rPr>
          <w:rFonts w:eastAsia="Times New Roman"/>
        </w:rPr>
        <w:t>– not just violence (3 minutes)</w:t>
      </w:r>
    </w:p>
    <w:sectPr w:rsidR="00BA0ED0" w:rsidRPr="00574C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70853"/>
    <w:multiLevelType w:val="multilevel"/>
    <w:tmpl w:val="25AC83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6BE27A5"/>
    <w:multiLevelType w:val="multilevel"/>
    <w:tmpl w:val="2938D0E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F4D3A6C"/>
    <w:multiLevelType w:val="multilevel"/>
    <w:tmpl w:val="FD80C7E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0AB2787"/>
    <w:multiLevelType w:val="multilevel"/>
    <w:tmpl w:val="2F5088E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8DB3825"/>
    <w:multiLevelType w:val="hybridMultilevel"/>
    <w:tmpl w:val="611E4FE8"/>
    <w:lvl w:ilvl="0" w:tplc="1D3C01C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D4B7E74"/>
    <w:multiLevelType w:val="hybridMultilevel"/>
    <w:tmpl w:val="1A4640A8"/>
    <w:lvl w:ilvl="0" w:tplc="9D041A00">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502"/>
    <w:rsid w:val="00112D55"/>
    <w:rsid w:val="001E0283"/>
    <w:rsid w:val="002265D2"/>
    <w:rsid w:val="002538AC"/>
    <w:rsid w:val="002A120E"/>
    <w:rsid w:val="003026BB"/>
    <w:rsid w:val="0031443C"/>
    <w:rsid w:val="00350383"/>
    <w:rsid w:val="003A6264"/>
    <w:rsid w:val="003F4ED5"/>
    <w:rsid w:val="00457E70"/>
    <w:rsid w:val="00574CFA"/>
    <w:rsid w:val="00577141"/>
    <w:rsid w:val="00676A29"/>
    <w:rsid w:val="006F1CEF"/>
    <w:rsid w:val="009104BC"/>
    <w:rsid w:val="009A7C37"/>
    <w:rsid w:val="009F38AC"/>
    <w:rsid w:val="00A05D26"/>
    <w:rsid w:val="00B719E1"/>
    <w:rsid w:val="00BA0ED0"/>
    <w:rsid w:val="00CB7502"/>
    <w:rsid w:val="00D242FD"/>
    <w:rsid w:val="00DF0C55"/>
    <w:rsid w:val="00EC62C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8AC"/>
    <w:rPr>
      <w:rFonts w:ascii="Arial" w:hAnsi="Arial" w:cs="Arial"/>
      <w:szCs w:val="24"/>
    </w:rPr>
  </w:style>
  <w:style w:type="paragraph" w:styleId="Heading1">
    <w:name w:val="heading 1"/>
    <w:basedOn w:val="Normal"/>
    <w:next w:val="Normal"/>
    <w:link w:val="Heading1Char"/>
    <w:uiPriority w:val="9"/>
    <w:qFormat/>
    <w:rsid w:val="00B719E1"/>
    <w:pPr>
      <w:keepNext/>
      <w:keepLines/>
      <w:spacing w:before="480" w:after="0"/>
      <w:ind w:left="357" w:hanging="357"/>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719E1"/>
    <w:pPr>
      <w:keepNext/>
      <w:keepLines/>
      <w:spacing w:before="200" w:after="0"/>
      <w:ind w:left="360" w:hanging="36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9E1"/>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719E1"/>
    <w:rPr>
      <w:rFonts w:ascii="Arial" w:eastAsiaTheme="majorEastAsia" w:hAnsi="Arial" w:cstheme="majorBidi"/>
      <w:b/>
      <w:bCs/>
      <w:color w:val="4F81BD" w:themeColor="accent1"/>
      <w:sz w:val="26"/>
      <w:szCs w:val="26"/>
    </w:rPr>
  </w:style>
  <w:style w:type="character" w:styleId="Hyperlink">
    <w:name w:val="Hyperlink"/>
    <w:basedOn w:val="DefaultParagraphFont"/>
    <w:uiPriority w:val="99"/>
    <w:unhideWhenUsed/>
    <w:rsid w:val="00CB7502"/>
    <w:rPr>
      <w:color w:val="0000FF" w:themeColor="hyperlink"/>
      <w:u w:val="single"/>
    </w:rPr>
  </w:style>
  <w:style w:type="character" w:customStyle="1" w:styleId="watch-title">
    <w:name w:val="watch-title"/>
    <w:basedOn w:val="DefaultParagraphFont"/>
    <w:rsid w:val="003F4ED5"/>
  </w:style>
  <w:style w:type="character" w:styleId="FollowedHyperlink">
    <w:name w:val="FollowedHyperlink"/>
    <w:basedOn w:val="DefaultParagraphFont"/>
    <w:uiPriority w:val="99"/>
    <w:semiHidden/>
    <w:unhideWhenUsed/>
    <w:rsid w:val="003026B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8AC"/>
    <w:rPr>
      <w:rFonts w:ascii="Arial" w:hAnsi="Arial" w:cs="Arial"/>
      <w:szCs w:val="24"/>
    </w:rPr>
  </w:style>
  <w:style w:type="paragraph" w:styleId="Heading1">
    <w:name w:val="heading 1"/>
    <w:basedOn w:val="Normal"/>
    <w:next w:val="Normal"/>
    <w:link w:val="Heading1Char"/>
    <w:uiPriority w:val="9"/>
    <w:qFormat/>
    <w:rsid w:val="00B719E1"/>
    <w:pPr>
      <w:keepNext/>
      <w:keepLines/>
      <w:spacing w:before="480" w:after="0"/>
      <w:ind w:left="357" w:hanging="357"/>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719E1"/>
    <w:pPr>
      <w:keepNext/>
      <w:keepLines/>
      <w:spacing w:before="200" w:after="0"/>
      <w:ind w:left="360" w:hanging="36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9E1"/>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719E1"/>
    <w:rPr>
      <w:rFonts w:ascii="Arial" w:eastAsiaTheme="majorEastAsia" w:hAnsi="Arial" w:cstheme="majorBidi"/>
      <w:b/>
      <w:bCs/>
      <w:color w:val="4F81BD" w:themeColor="accent1"/>
      <w:sz w:val="26"/>
      <w:szCs w:val="26"/>
    </w:rPr>
  </w:style>
  <w:style w:type="character" w:styleId="Hyperlink">
    <w:name w:val="Hyperlink"/>
    <w:basedOn w:val="DefaultParagraphFont"/>
    <w:uiPriority w:val="99"/>
    <w:unhideWhenUsed/>
    <w:rsid w:val="00CB7502"/>
    <w:rPr>
      <w:color w:val="0000FF" w:themeColor="hyperlink"/>
      <w:u w:val="single"/>
    </w:rPr>
  </w:style>
  <w:style w:type="character" w:customStyle="1" w:styleId="watch-title">
    <w:name w:val="watch-title"/>
    <w:basedOn w:val="DefaultParagraphFont"/>
    <w:rsid w:val="003F4ED5"/>
  </w:style>
  <w:style w:type="character" w:styleId="FollowedHyperlink">
    <w:name w:val="FollowedHyperlink"/>
    <w:basedOn w:val="DefaultParagraphFont"/>
    <w:uiPriority w:val="99"/>
    <w:semiHidden/>
    <w:unhideWhenUsed/>
    <w:rsid w:val="003026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966399">
      <w:bodyDiv w:val="1"/>
      <w:marLeft w:val="0"/>
      <w:marRight w:val="0"/>
      <w:marTop w:val="0"/>
      <w:marBottom w:val="0"/>
      <w:divBdr>
        <w:top w:val="none" w:sz="0" w:space="0" w:color="auto"/>
        <w:left w:val="none" w:sz="0" w:space="0" w:color="auto"/>
        <w:bottom w:val="none" w:sz="0" w:space="0" w:color="auto"/>
        <w:right w:val="none" w:sz="0" w:space="0" w:color="auto"/>
      </w:divBdr>
    </w:div>
    <w:div w:id="706367793">
      <w:bodyDiv w:val="1"/>
      <w:marLeft w:val="0"/>
      <w:marRight w:val="0"/>
      <w:marTop w:val="0"/>
      <w:marBottom w:val="0"/>
      <w:divBdr>
        <w:top w:val="none" w:sz="0" w:space="0" w:color="auto"/>
        <w:left w:val="none" w:sz="0" w:space="0" w:color="auto"/>
        <w:bottom w:val="none" w:sz="0" w:space="0" w:color="auto"/>
        <w:right w:val="none" w:sz="0" w:space="0" w:color="auto"/>
      </w:divBdr>
    </w:div>
    <w:div w:id="719981379">
      <w:bodyDiv w:val="1"/>
      <w:marLeft w:val="0"/>
      <w:marRight w:val="0"/>
      <w:marTop w:val="0"/>
      <w:marBottom w:val="0"/>
      <w:divBdr>
        <w:top w:val="none" w:sz="0" w:space="0" w:color="auto"/>
        <w:left w:val="none" w:sz="0" w:space="0" w:color="auto"/>
        <w:bottom w:val="none" w:sz="0" w:space="0" w:color="auto"/>
        <w:right w:val="none" w:sz="0" w:space="0" w:color="auto"/>
      </w:divBdr>
    </w:div>
    <w:div w:id="1094933286">
      <w:bodyDiv w:val="1"/>
      <w:marLeft w:val="0"/>
      <w:marRight w:val="0"/>
      <w:marTop w:val="0"/>
      <w:marBottom w:val="0"/>
      <w:divBdr>
        <w:top w:val="none" w:sz="0" w:space="0" w:color="auto"/>
        <w:left w:val="none" w:sz="0" w:space="0" w:color="auto"/>
        <w:bottom w:val="none" w:sz="0" w:space="0" w:color="auto"/>
        <w:right w:val="none" w:sz="0" w:space="0" w:color="auto"/>
      </w:divBdr>
    </w:div>
    <w:div w:id="1216548241">
      <w:bodyDiv w:val="1"/>
      <w:marLeft w:val="0"/>
      <w:marRight w:val="0"/>
      <w:marTop w:val="0"/>
      <w:marBottom w:val="0"/>
      <w:divBdr>
        <w:top w:val="none" w:sz="0" w:space="0" w:color="auto"/>
        <w:left w:val="none" w:sz="0" w:space="0" w:color="auto"/>
        <w:bottom w:val="none" w:sz="0" w:space="0" w:color="auto"/>
        <w:right w:val="none" w:sz="0" w:space="0" w:color="auto"/>
      </w:divBdr>
    </w:div>
    <w:div w:id="1462310686">
      <w:bodyDiv w:val="1"/>
      <w:marLeft w:val="0"/>
      <w:marRight w:val="0"/>
      <w:marTop w:val="0"/>
      <w:marBottom w:val="0"/>
      <w:divBdr>
        <w:top w:val="none" w:sz="0" w:space="0" w:color="auto"/>
        <w:left w:val="none" w:sz="0" w:space="0" w:color="auto"/>
        <w:bottom w:val="none" w:sz="0" w:space="0" w:color="auto"/>
        <w:right w:val="none" w:sz="0" w:space="0" w:color="auto"/>
      </w:divBdr>
    </w:div>
    <w:div w:id="166600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oWtX_47w6kM" TargetMode="External"/><Relationship Id="rId13" Type="http://schemas.openxmlformats.org/officeDocument/2006/relationships/hyperlink" Target="http://plan-international.org/girls/stories-and-videos/-safer-cities-fear-holds-girls-back.php"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youtube.com/watch?v=QQYfjUM74A0" TargetMode="External"/><Relationship Id="rId12" Type="http://schemas.openxmlformats.org/officeDocument/2006/relationships/hyperlink" Target="http://www.youtube.com/watch?v=SNoPNR6Tf30" TargetMode="External"/><Relationship Id="rId17" Type="http://schemas.openxmlformats.org/officeDocument/2006/relationships/hyperlink" Target="http://www.youtube.com/watch?v=4Qec2EKCCkM&amp;feature=player_embedded" TargetMode="External"/><Relationship Id="rId2" Type="http://schemas.openxmlformats.org/officeDocument/2006/relationships/styles" Target="styles.xml"/><Relationship Id="rId16" Type="http://schemas.openxmlformats.org/officeDocument/2006/relationships/hyperlink" Target="http://www.youtube.com/watch?v=_Ouhlg9MQuA" TargetMode="External"/><Relationship Id="rId1" Type="http://schemas.openxmlformats.org/officeDocument/2006/relationships/numbering" Target="numbering.xml"/><Relationship Id="rId6" Type="http://schemas.openxmlformats.org/officeDocument/2006/relationships/hyperlink" Target="http://www.youtube.com/watch?v=phBikDcEouE" TargetMode="External"/><Relationship Id="rId11" Type="http://schemas.openxmlformats.org/officeDocument/2006/relationships/hyperlink" Target="https://www.youtube.com/watch?v=hJShp0TG8SQ" TargetMode="External"/><Relationship Id="rId5" Type="http://schemas.openxmlformats.org/officeDocument/2006/relationships/webSettings" Target="webSettings.xml"/><Relationship Id="rId15" Type="http://schemas.openxmlformats.org/officeDocument/2006/relationships/hyperlink" Target="http://www.youtube.com/watch?v=WMbMwsMSjtE" TargetMode="External"/><Relationship Id="rId10" Type="http://schemas.openxmlformats.org/officeDocument/2006/relationships/hyperlink" Target="http://www.youtube.com/watch?v=UH2An-4tDq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youtube.com/watch?v=DEAYh5nezSQ" TargetMode="External"/><Relationship Id="rId14" Type="http://schemas.openxmlformats.org/officeDocument/2006/relationships/hyperlink" Target="http://www.youtube.com/watch?v=CDXSazePq2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Jones</dc:creator>
  <cp:lastModifiedBy>Hazel Jones</cp:lastModifiedBy>
  <cp:revision>2</cp:revision>
  <dcterms:created xsi:type="dcterms:W3CDTF">2014-01-30T14:28:00Z</dcterms:created>
  <dcterms:modified xsi:type="dcterms:W3CDTF">2014-01-30T14:28:00Z</dcterms:modified>
</cp:coreProperties>
</file>